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2FEE" w:rsidRDefault="007466BD">
      <w:pPr>
        <w:pStyle w:val="Body"/>
        <w:jc w:val="center"/>
      </w:pPr>
      <w:r>
        <w:rPr>
          <w:noProof/>
          <w:color w:val="auto"/>
          <w:sz w:val="0"/>
          <w:szCs w:val="0"/>
        </w:rPr>
        <w:drawing>
          <wp:inline distT="0" distB="0" distL="0" distR="0">
            <wp:extent cx="2057400" cy="128587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r:embed="rId7"/>
                    <a:stretch>
                      <a:fillRect/>
                    </a:stretch>
                  </pic:blipFill>
                  <pic:spPr bwMode="auto">
                    <a:xfrm>
                      <a:off x="0" y="0"/>
                      <a:ext cx="2057400" cy="1285875"/>
                    </a:xfrm>
                    <a:prstGeom prst="rect">
                      <a:avLst/>
                    </a:prstGeom>
                    <a:noFill/>
                    <a:ln w="9525">
                      <a:noFill/>
                      <a:miter lim="800000"/>
                      <a:headEnd/>
                      <a:tailEnd/>
                    </a:ln>
                  </pic:spPr>
                </pic:pic>
              </a:graphicData>
            </a:graphic>
          </wp:inline>
        </w:drawing>
      </w:r>
    </w:p>
    <w:p w:rsidR="00C02FEE" w:rsidRDefault="00C02FEE">
      <w:pPr>
        <w:pStyle w:val="Body"/>
        <w:jc w:val="center"/>
        <w:rPr>
          <w:b/>
        </w:rPr>
      </w:pPr>
    </w:p>
    <w:p w:rsidR="00C02FEE" w:rsidRDefault="007466BD">
      <w:pPr>
        <w:pStyle w:val="Body"/>
        <w:tabs>
          <w:tab w:val="left" w:pos="5431"/>
        </w:tabs>
        <w:rPr>
          <w:b/>
        </w:rPr>
      </w:pPr>
      <w:r>
        <w:rPr>
          <w:b/>
        </w:rPr>
        <w:tab/>
      </w:r>
    </w:p>
    <w:p w:rsidR="00C02FEE" w:rsidRPr="00897122" w:rsidRDefault="007466BD">
      <w:pPr>
        <w:pStyle w:val="Body"/>
        <w:jc w:val="center"/>
        <w:rPr>
          <w:b/>
          <w:lang w:val="fr-CA"/>
        </w:rPr>
      </w:pPr>
      <w:r w:rsidRPr="00897122">
        <w:rPr>
          <w:b/>
          <w:lang w:val="fr-CA"/>
        </w:rPr>
        <w:t>PROCÈS-VERBAL DE LA RÉUNION DU PRINTEMPS 2016</w:t>
      </w:r>
    </w:p>
    <w:p w:rsidR="00C02FEE" w:rsidRPr="00897122" w:rsidRDefault="00C02FEE">
      <w:pPr>
        <w:pStyle w:val="Body"/>
        <w:rPr>
          <w:b/>
          <w:lang w:val="fr-CA"/>
        </w:rPr>
      </w:pPr>
    </w:p>
    <w:p w:rsidR="00C02FEE" w:rsidRPr="00897122" w:rsidRDefault="007466BD">
      <w:pPr>
        <w:pStyle w:val="Body"/>
        <w:rPr>
          <w:b/>
          <w:lang w:val="fr-CA"/>
        </w:rPr>
      </w:pPr>
      <w:r w:rsidRPr="00897122">
        <w:rPr>
          <w:b/>
          <w:lang w:val="fr-CA"/>
        </w:rPr>
        <w:t>DATE :</w:t>
      </w:r>
      <w:r w:rsidRPr="00897122">
        <w:rPr>
          <w:b/>
          <w:lang w:val="fr-CA"/>
        </w:rPr>
        <w:tab/>
        <w:t>Mercredi 4 mai 2016</w:t>
      </w:r>
    </w:p>
    <w:p w:rsidR="00C02FEE" w:rsidRPr="00897122" w:rsidRDefault="007466BD">
      <w:pPr>
        <w:pStyle w:val="Body"/>
        <w:rPr>
          <w:b/>
          <w:lang w:val="fr-CA"/>
        </w:rPr>
      </w:pPr>
      <w:r w:rsidRPr="00897122">
        <w:rPr>
          <w:b/>
          <w:lang w:val="fr-CA"/>
        </w:rPr>
        <w:t>HEURE :</w:t>
      </w:r>
      <w:r w:rsidRPr="00897122">
        <w:rPr>
          <w:b/>
          <w:lang w:val="fr-CA"/>
        </w:rPr>
        <w:tab/>
        <w:t>Activité sociale de 18 h à 19 h (bar payant)</w:t>
      </w:r>
    </w:p>
    <w:p w:rsidR="00C02FEE" w:rsidRPr="00897122" w:rsidRDefault="007466BD">
      <w:pPr>
        <w:pStyle w:val="Body"/>
        <w:rPr>
          <w:b/>
          <w:lang w:val="fr-CA"/>
        </w:rPr>
      </w:pPr>
      <w:r w:rsidRPr="00897122">
        <w:rPr>
          <w:b/>
          <w:color w:val="000000"/>
          <w:lang w:val="fr-CA"/>
        </w:rPr>
        <w:t>RÉUNION :</w:t>
      </w:r>
      <w:r w:rsidRPr="00897122">
        <w:rPr>
          <w:b/>
          <w:lang w:val="fr-CA"/>
        </w:rPr>
        <w:tab/>
        <w:t>De 19 h à 21 h</w:t>
      </w:r>
    </w:p>
    <w:p w:rsidR="00897122" w:rsidRDefault="007466BD">
      <w:pPr>
        <w:pStyle w:val="Body"/>
        <w:rPr>
          <w:b/>
          <w:lang w:val="fr-CA"/>
        </w:rPr>
      </w:pPr>
      <w:r w:rsidRPr="00897122">
        <w:rPr>
          <w:b/>
          <w:lang w:val="fr-CA"/>
        </w:rPr>
        <w:t>LIEU :</w:t>
      </w:r>
      <w:r w:rsidRPr="00897122">
        <w:rPr>
          <w:b/>
          <w:lang w:val="fr-CA"/>
        </w:rPr>
        <w:tab/>
        <w:t xml:space="preserve">Centre RA, salle Outaouais, 2451, promenade Riverside, Ottawa </w:t>
      </w:r>
    </w:p>
    <w:p w:rsidR="00C02FEE" w:rsidRPr="00897122" w:rsidRDefault="007466BD" w:rsidP="00897122">
      <w:pPr>
        <w:pStyle w:val="Body"/>
        <w:ind w:left="720" w:firstLine="720"/>
        <w:rPr>
          <w:b/>
          <w:lang w:val="fr-CA"/>
        </w:rPr>
      </w:pPr>
      <w:r w:rsidRPr="00897122">
        <w:rPr>
          <w:b/>
          <w:lang w:val="fr-CA"/>
        </w:rPr>
        <w:t>(613 733 5100)</w:t>
      </w:r>
    </w:p>
    <w:p w:rsidR="00C02FEE" w:rsidRPr="00897122" w:rsidRDefault="00C02FEE">
      <w:pPr>
        <w:pStyle w:val="Body"/>
        <w:rPr>
          <w:b/>
          <w:lang w:val="fr-CA"/>
        </w:rPr>
      </w:pPr>
    </w:p>
    <w:p w:rsidR="00C02FEE" w:rsidRPr="00897122" w:rsidRDefault="00C02FEE">
      <w:pPr>
        <w:pStyle w:val="Body"/>
        <w:rPr>
          <w:lang w:val="fr-CA"/>
        </w:rPr>
      </w:pPr>
    </w:p>
    <w:p w:rsidR="00C02FEE" w:rsidRPr="00897122" w:rsidRDefault="007466BD">
      <w:pPr>
        <w:pStyle w:val="Body"/>
        <w:rPr>
          <w:lang w:val="fr-CA"/>
        </w:rPr>
      </w:pPr>
      <w:r w:rsidRPr="00897122">
        <w:rPr>
          <w:lang w:val="fr-CA"/>
        </w:rPr>
        <w:t>Ouverture : La présidente Gaye Moffett présente l’exécutif</w:t>
      </w:r>
    </w:p>
    <w:p w:rsidR="00C02FEE" w:rsidRPr="00897122" w:rsidRDefault="00C02FEE">
      <w:pPr>
        <w:pStyle w:val="Body"/>
        <w:rPr>
          <w:lang w:val="fr-CA"/>
        </w:rPr>
      </w:pPr>
    </w:p>
    <w:p w:rsidR="00C02FEE" w:rsidRPr="00897122" w:rsidRDefault="007466BD">
      <w:pPr>
        <w:pStyle w:val="Body"/>
        <w:numPr>
          <w:ilvl w:val="0"/>
          <w:numId w:val="1"/>
        </w:numPr>
        <w:rPr>
          <w:lang w:val="fr-CA"/>
        </w:rPr>
      </w:pPr>
      <w:r w:rsidRPr="00897122">
        <w:rPr>
          <w:lang w:val="fr-CA"/>
        </w:rPr>
        <w:t>A</w:t>
      </w:r>
      <w:r w:rsidR="001A6AA0">
        <w:rPr>
          <w:lang w:val="fr-CA"/>
        </w:rPr>
        <w:t xml:space="preserve">vis </w:t>
      </w:r>
      <w:r w:rsidRPr="00897122">
        <w:rPr>
          <w:lang w:val="fr-CA"/>
        </w:rPr>
        <w:t>de décès (Gaye Moffett)</w:t>
      </w:r>
    </w:p>
    <w:p w:rsidR="00C02FEE" w:rsidRPr="00897122" w:rsidRDefault="007466BD">
      <w:pPr>
        <w:pStyle w:val="Body"/>
        <w:rPr>
          <w:lang w:val="fr-CA"/>
        </w:rPr>
      </w:pPr>
      <w:r w:rsidRPr="00897122">
        <w:rPr>
          <w:lang w:val="fr-CA"/>
        </w:rPr>
        <w:t xml:space="preserve">Rita Carriere, membre pendant 42 ans, de la baie de la Tortue.  </w:t>
      </w:r>
    </w:p>
    <w:p w:rsidR="00C02FEE" w:rsidRPr="00897122" w:rsidRDefault="007466BD">
      <w:pPr>
        <w:pStyle w:val="Body"/>
        <w:rPr>
          <w:lang w:val="fr-CA"/>
        </w:rPr>
      </w:pPr>
      <w:r w:rsidRPr="00897122">
        <w:rPr>
          <w:lang w:val="fr-CA"/>
        </w:rPr>
        <w:t xml:space="preserve">Dennis Peters, ancien membre de l’exécutif, est décédé en avril.  </w:t>
      </w:r>
    </w:p>
    <w:p w:rsidR="00C02FEE" w:rsidRPr="001A6AA0" w:rsidRDefault="007466BD">
      <w:pPr>
        <w:pStyle w:val="Body"/>
        <w:rPr>
          <w:lang w:val="fr-CA"/>
        </w:rPr>
      </w:pPr>
      <w:r w:rsidRPr="00897122">
        <w:rPr>
          <w:lang w:val="fr-CA"/>
        </w:rPr>
        <w:t>Gordon Reid, fondateur et d</w:t>
      </w:r>
      <w:r w:rsidR="001A6AA0">
        <w:rPr>
          <w:lang w:val="fr-CA"/>
        </w:rPr>
        <w:t>irecteur général de Tigre Géant, r</w:t>
      </w:r>
      <w:r w:rsidRPr="00897122">
        <w:rPr>
          <w:lang w:val="fr-CA"/>
        </w:rPr>
        <w:t xml:space="preserve">écipiendaire du Prix d’excellence, de l’Association canadienne de la franchise, pour l’ensemble de ses réalisations.  </w:t>
      </w:r>
      <w:r w:rsidRPr="001A6AA0">
        <w:rPr>
          <w:lang w:val="fr-CA"/>
        </w:rPr>
        <w:t xml:space="preserve">Il avait 82 ans.  </w:t>
      </w:r>
    </w:p>
    <w:p w:rsidR="00C02FEE" w:rsidRPr="001A6AA0" w:rsidRDefault="00C02FEE">
      <w:pPr>
        <w:pStyle w:val="Body"/>
        <w:rPr>
          <w:lang w:val="fr-CA"/>
        </w:rPr>
      </w:pPr>
    </w:p>
    <w:p w:rsidR="00C02FEE" w:rsidRPr="001A6AA0" w:rsidRDefault="007466BD">
      <w:pPr>
        <w:pStyle w:val="Body"/>
        <w:rPr>
          <w:lang w:val="fr-CA"/>
        </w:rPr>
      </w:pPr>
      <w:r w:rsidRPr="001A6AA0">
        <w:rPr>
          <w:lang w:val="fr-CA"/>
        </w:rPr>
        <w:t>2.   Conférencière invitée : Jacqueline Lambert-Madore</w:t>
      </w:r>
    </w:p>
    <w:p w:rsidR="00C02FEE" w:rsidRPr="00897122" w:rsidRDefault="007466BD">
      <w:pPr>
        <w:pStyle w:val="Body"/>
        <w:rPr>
          <w:lang w:val="fr-CA"/>
        </w:rPr>
      </w:pPr>
      <w:r w:rsidRPr="00897122">
        <w:rPr>
          <w:lang w:val="fr-CA"/>
        </w:rPr>
        <w:t>Mme Jacqueline Lambert-Madore présente les règlements municipaux en ce qui concerne les exploitations commerciales.</w:t>
      </w:r>
    </w:p>
    <w:p w:rsidR="00C02FEE" w:rsidRPr="00897122" w:rsidRDefault="007466BD">
      <w:pPr>
        <w:pStyle w:val="Body"/>
        <w:rPr>
          <w:lang w:val="fr-CA"/>
        </w:rPr>
      </w:pPr>
      <w:r w:rsidRPr="00897122">
        <w:rPr>
          <w:lang w:val="fr-CA"/>
        </w:rPr>
        <w:t xml:space="preserve">Il y a deux enjeux importants :  </w:t>
      </w:r>
    </w:p>
    <w:p w:rsidR="00C02FEE" w:rsidRPr="00897122" w:rsidRDefault="00C02FEE">
      <w:pPr>
        <w:pStyle w:val="Body"/>
        <w:rPr>
          <w:lang w:val="fr-CA"/>
        </w:rPr>
      </w:pPr>
    </w:p>
    <w:p w:rsidR="00C02FEE" w:rsidRPr="00897122" w:rsidRDefault="007466BD">
      <w:pPr>
        <w:pStyle w:val="Body"/>
        <w:rPr>
          <w:lang w:val="fr-CA"/>
        </w:rPr>
      </w:pPr>
      <w:r w:rsidRPr="00897122">
        <w:rPr>
          <w:lang w:val="fr-CA"/>
        </w:rPr>
        <w:t>A - Règlement de zonage</w:t>
      </w:r>
    </w:p>
    <w:p w:rsidR="00C02FEE" w:rsidRPr="00897122" w:rsidRDefault="007466BD">
      <w:pPr>
        <w:pStyle w:val="Body"/>
        <w:rPr>
          <w:lang w:val="fr-CA"/>
        </w:rPr>
      </w:pPr>
      <w:r w:rsidRPr="00897122">
        <w:rPr>
          <w:lang w:val="fr-CA"/>
        </w:rPr>
        <w:t>Le zonage autour du lac est RV.  Pour ce zonage, on distingue un usage prédominant et des usages complémentaires.</w:t>
      </w:r>
    </w:p>
    <w:p w:rsidR="00C02FEE" w:rsidRPr="00897122" w:rsidRDefault="007466BD">
      <w:pPr>
        <w:pStyle w:val="Body"/>
        <w:rPr>
          <w:lang w:val="fr-CA"/>
        </w:rPr>
      </w:pPr>
      <w:r w:rsidRPr="00897122">
        <w:rPr>
          <w:lang w:val="fr-CA"/>
        </w:rPr>
        <w:t>Dans le cas des loisirs ou du tourisme, le zonage permet</w:t>
      </w:r>
    </w:p>
    <w:p w:rsidR="00C02FEE" w:rsidRPr="00897122" w:rsidRDefault="007466BD">
      <w:pPr>
        <w:pStyle w:val="Body"/>
        <w:rPr>
          <w:lang w:val="fr-CA"/>
        </w:rPr>
      </w:pPr>
      <w:r w:rsidRPr="00897122">
        <w:rPr>
          <w:lang w:val="fr-CA"/>
        </w:rPr>
        <w:t>- le camping</w:t>
      </w:r>
    </w:p>
    <w:p w:rsidR="00C02FEE" w:rsidRPr="00897122" w:rsidRDefault="007466BD">
      <w:pPr>
        <w:pStyle w:val="Body"/>
        <w:rPr>
          <w:lang w:val="fr-CA"/>
        </w:rPr>
      </w:pPr>
      <w:r w:rsidRPr="00897122">
        <w:rPr>
          <w:lang w:val="fr-CA"/>
        </w:rPr>
        <w:t xml:space="preserve">- les parcs </w:t>
      </w:r>
    </w:p>
    <w:p w:rsidR="00C02FEE" w:rsidRPr="00897122" w:rsidRDefault="007466BD">
      <w:pPr>
        <w:pStyle w:val="Body"/>
        <w:rPr>
          <w:lang w:val="fr-CA"/>
        </w:rPr>
      </w:pPr>
      <w:r w:rsidRPr="00897122">
        <w:rPr>
          <w:lang w:val="fr-CA"/>
        </w:rPr>
        <w:t>- des sentiers</w:t>
      </w:r>
    </w:p>
    <w:p w:rsidR="00C02FEE" w:rsidRPr="00897122" w:rsidRDefault="007466BD">
      <w:pPr>
        <w:pStyle w:val="Body"/>
        <w:rPr>
          <w:lang w:val="fr-CA"/>
        </w:rPr>
      </w:pPr>
      <w:r w:rsidRPr="00897122">
        <w:rPr>
          <w:lang w:val="fr-CA"/>
        </w:rPr>
        <w:t>- le jardinage</w:t>
      </w:r>
    </w:p>
    <w:p w:rsidR="00C02FEE" w:rsidRPr="00897122" w:rsidRDefault="007466BD">
      <w:pPr>
        <w:pStyle w:val="Body"/>
        <w:rPr>
          <w:lang w:val="fr-CA"/>
        </w:rPr>
      </w:pPr>
      <w:r w:rsidRPr="00897122">
        <w:rPr>
          <w:lang w:val="fr-CA"/>
        </w:rPr>
        <w:t xml:space="preserve">Parmi les usages complémentaires pourraient figurer </w:t>
      </w:r>
      <w:r w:rsidR="001A6AA0">
        <w:rPr>
          <w:lang w:val="fr-CA"/>
        </w:rPr>
        <w:t>les</w:t>
      </w:r>
      <w:r w:rsidRPr="00897122">
        <w:rPr>
          <w:lang w:val="fr-CA"/>
        </w:rPr>
        <w:t xml:space="preserve"> gîte</w:t>
      </w:r>
      <w:r w:rsidR="001A6AA0">
        <w:rPr>
          <w:lang w:val="fr-CA"/>
        </w:rPr>
        <w:t>s</w:t>
      </w:r>
      <w:r w:rsidRPr="00897122">
        <w:rPr>
          <w:lang w:val="fr-CA"/>
        </w:rPr>
        <w:t xml:space="preserve"> touristique</w:t>
      </w:r>
      <w:r w:rsidR="001A6AA0">
        <w:rPr>
          <w:lang w:val="fr-CA"/>
        </w:rPr>
        <w:t>s</w:t>
      </w:r>
      <w:r w:rsidRPr="00897122">
        <w:rPr>
          <w:lang w:val="fr-CA"/>
        </w:rPr>
        <w:t>, qui s</w:t>
      </w:r>
      <w:r w:rsidR="001A6AA0">
        <w:rPr>
          <w:lang w:val="fr-CA"/>
        </w:rPr>
        <w:t>on</w:t>
      </w:r>
      <w:r w:rsidRPr="00897122">
        <w:rPr>
          <w:lang w:val="fr-CA"/>
        </w:rPr>
        <w:t>t autorisé</w:t>
      </w:r>
      <w:r w:rsidR="001A6AA0">
        <w:rPr>
          <w:lang w:val="fr-CA"/>
        </w:rPr>
        <w:t>s</w:t>
      </w:r>
      <w:r w:rsidRPr="00897122">
        <w:rPr>
          <w:lang w:val="fr-CA"/>
        </w:rPr>
        <w:t xml:space="preserve"> pour ce </w:t>
      </w:r>
      <w:r w:rsidR="001A6AA0">
        <w:rPr>
          <w:lang w:val="fr-CA"/>
        </w:rPr>
        <w:t xml:space="preserve">type de </w:t>
      </w:r>
      <w:r w:rsidRPr="00897122">
        <w:rPr>
          <w:lang w:val="fr-CA"/>
        </w:rPr>
        <w:t xml:space="preserve">zonage. Une pétition d’une majorité de propriétaires fonciers peut-elle faire arrêter ce genre de développement? Peut-être, mais elle ne sera probablement efficace.  </w:t>
      </w:r>
    </w:p>
    <w:p w:rsidR="00C02FEE" w:rsidRPr="00897122" w:rsidRDefault="007466BD">
      <w:pPr>
        <w:pStyle w:val="Body"/>
        <w:rPr>
          <w:lang w:val="fr-CA"/>
        </w:rPr>
      </w:pPr>
      <w:r w:rsidRPr="00897122">
        <w:rPr>
          <w:lang w:val="fr-CA"/>
        </w:rPr>
        <w:t xml:space="preserve">Un port de plaisance peut-il être installé? Ce n’est pas du ressort de la municipalité car c’est une responsabilité provinciale et fédérale à cause du front d’eau, mais le zonage </w:t>
      </w:r>
      <w:r w:rsidR="00347E1B">
        <w:rPr>
          <w:lang w:val="fr-CA"/>
        </w:rPr>
        <w:t>R</w:t>
      </w:r>
      <w:r w:rsidRPr="00897122">
        <w:rPr>
          <w:lang w:val="fr-CA"/>
        </w:rPr>
        <w:t xml:space="preserve">V exclut tout port de plaisance. Il y a une distinction entre l’eau et la terre.  </w:t>
      </w:r>
    </w:p>
    <w:p w:rsidR="00C02FEE" w:rsidRPr="00897122" w:rsidRDefault="007466BD">
      <w:pPr>
        <w:pStyle w:val="Body"/>
        <w:rPr>
          <w:lang w:val="fr-CA"/>
        </w:rPr>
      </w:pPr>
      <w:r w:rsidRPr="00897122">
        <w:rPr>
          <w:lang w:val="fr-CA"/>
        </w:rPr>
        <w:lastRenderedPageBreak/>
        <w:t xml:space="preserve">Un membre pose une question à propos des limites applicables aux systèmes septiques.  Jacqueline déclare que les dimensions des systèmes septiques dépendent du nombre de chambres à coucher dans les immeubles.  </w:t>
      </w:r>
    </w:p>
    <w:p w:rsidR="00C02FEE" w:rsidRPr="00897122" w:rsidRDefault="007466BD">
      <w:pPr>
        <w:pStyle w:val="Body"/>
        <w:rPr>
          <w:lang w:val="fr-CA"/>
        </w:rPr>
      </w:pPr>
      <w:r w:rsidRPr="00897122">
        <w:rPr>
          <w:lang w:val="fr-CA"/>
        </w:rPr>
        <w:t xml:space="preserve">Les personnes qui possèdent un bateau à moteur doivent avoir une carte de conducteur de bateau de plaisance pour pouvoir le conduire. Il existe également un processus concernant les variations qui sont présentées au Conseil municipal pour des activités qui ne sont pas régies par les règlements administratifs. Ce serait le seul cas où la question serait portée à l’attention du Conseil.  </w:t>
      </w:r>
    </w:p>
    <w:p w:rsidR="00C02FEE" w:rsidRPr="00897122" w:rsidRDefault="007466BD">
      <w:pPr>
        <w:pStyle w:val="Body"/>
        <w:rPr>
          <w:lang w:val="fr-CA"/>
        </w:rPr>
      </w:pPr>
      <w:r w:rsidRPr="00897122">
        <w:rPr>
          <w:lang w:val="fr-CA"/>
        </w:rPr>
        <w:t xml:space="preserve">C’est dans la publication Info La Pêche que la Municipalité annonce les demandes de modification de zonage. Si vous êtes un non-résident, vous pouvez l’obtenir par la poste à condition d’en faire la demande à la Municipalité.  </w:t>
      </w:r>
    </w:p>
    <w:p w:rsidR="00C02FEE" w:rsidRPr="00897122" w:rsidRDefault="00C02FEE">
      <w:pPr>
        <w:pStyle w:val="Body"/>
        <w:rPr>
          <w:lang w:val="fr-CA"/>
        </w:rPr>
      </w:pPr>
    </w:p>
    <w:p w:rsidR="00C02FEE" w:rsidRPr="00897122" w:rsidRDefault="007466BD">
      <w:pPr>
        <w:pStyle w:val="Body"/>
        <w:rPr>
          <w:lang w:val="fr-CA"/>
        </w:rPr>
      </w:pPr>
      <w:r w:rsidRPr="00897122">
        <w:rPr>
          <w:lang w:val="fr-CA"/>
        </w:rPr>
        <w:t>B - Taxes</w:t>
      </w:r>
    </w:p>
    <w:p w:rsidR="00C02FEE" w:rsidRPr="00897122" w:rsidRDefault="007466BD">
      <w:pPr>
        <w:pStyle w:val="Body"/>
        <w:rPr>
          <w:lang w:val="fr-CA"/>
        </w:rPr>
      </w:pPr>
      <w:r w:rsidRPr="00897122">
        <w:rPr>
          <w:lang w:val="fr-CA"/>
        </w:rPr>
        <w:t xml:space="preserve">Les valeurs ont grimpé de 3 % sur le territoire de la Municipalité. La MRC utilise les chiffres des ventes pour changer le taux d’imposition. Ce taux d’imposition est </w:t>
      </w:r>
      <w:r w:rsidR="00347E1B">
        <w:rPr>
          <w:lang w:val="fr-CA"/>
        </w:rPr>
        <w:t>rajusté à la baisse ou à la hausse</w:t>
      </w:r>
      <w:r w:rsidRPr="00897122">
        <w:rPr>
          <w:lang w:val="fr-CA"/>
        </w:rPr>
        <w:t xml:space="preserve"> par la Municipalité. </w:t>
      </w:r>
      <w:r w:rsidR="00BB0F61">
        <w:rPr>
          <w:lang w:val="fr-CA"/>
        </w:rPr>
        <w:t>Il s’applique à</w:t>
      </w:r>
      <w:r w:rsidRPr="00897122">
        <w:rPr>
          <w:lang w:val="fr-CA"/>
        </w:rPr>
        <w:t xml:space="preserve"> toutes les propriétés, non seulement celles autour du lac, aux prix du marché.  </w:t>
      </w:r>
    </w:p>
    <w:p w:rsidR="00C02FEE" w:rsidRPr="00897122" w:rsidRDefault="00C02FEE">
      <w:pPr>
        <w:pStyle w:val="Body"/>
        <w:rPr>
          <w:lang w:val="fr-CA"/>
        </w:rPr>
      </w:pP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Un appel d’offres sera lancé le vendredi 6 mai pour la reconstruction de la pente d’Alcove. Cela va coûter cher, bien au-dessus de 800 000 $. Le maire a aidé à l’obtention d’un prêt pour couvrir le coût, mais cela veut dire qu’il n’y aura probablement aucun argent pendant 8 ans pour les travaux routiers dans notre quartier. Il s’agit de travaux majeurs pour régler la question du drainage. La route durera probablement 20 ou 30 ans. Le prolongement du chemin Shouldice se poursuit - plusieurs centaines de mètres par année grâce aux recettes de la taxe sur l’essence en provenance de la province.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Jacqueline ne se représentera pas l’an prochain après 12 années de service.  </w:t>
      </w:r>
    </w:p>
    <w:p w:rsidR="00C02FEE" w:rsidRPr="00897122" w:rsidRDefault="007466BD">
      <w:pPr>
        <w:pStyle w:val="Body"/>
        <w:rPr>
          <w:lang w:val="fr-CA"/>
        </w:rPr>
      </w:pPr>
      <w:r w:rsidRPr="00897122">
        <w:rPr>
          <w:lang w:val="fr-CA"/>
        </w:rPr>
        <w:t xml:space="preserve">Quelqu’un est-il intéressé? Son mandat se termine en 2017.  </w:t>
      </w:r>
    </w:p>
    <w:p w:rsidR="00C02FEE" w:rsidRPr="00897122" w:rsidRDefault="00C02FEE">
      <w:pPr>
        <w:pStyle w:val="Body"/>
        <w:rPr>
          <w:lang w:val="fr-CA"/>
        </w:rPr>
      </w:pPr>
    </w:p>
    <w:p w:rsidR="00C02FEE" w:rsidRPr="00897122" w:rsidRDefault="007466BD">
      <w:pPr>
        <w:pStyle w:val="Body"/>
        <w:rPr>
          <w:lang w:val="fr-CA"/>
        </w:rPr>
      </w:pPr>
      <w:r w:rsidRPr="00897122">
        <w:rPr>
          <w:lang w:val="fr-CA"/>
        </w:rPr>
        <w:t>3.   Finances (Gavin Schnobb)</w:t>
      </w:r>
    </w:p>
    <w:p w:rsidR="00C02FEE" w:rsidRPr="00897122" w:rsidRDefault="007466BD">
      <w:pPr>
        <w:pStyle w:val="Body"/>
        <w:rPr>
          <w:lang w:val="fr-CA"/>
        </w:rPr>
      </w:pPr>
      <w:r w:rsidRPr="00897122">
        <w:rPr>
          <w:lang w:val="fr-CA"/>
        </w:rPr>
        <w:t>Gavin</w:t>
      </w:r>
      <w:r w:rsidR="00897122">
        <w:rPr>
          <w:lang w:val="fr-CA"/>
        </w:rPr>
        <w:t xml:space="preserve"> n’a pas grand-chose à signaler</w:t>
      </w:r>
      <w:r w:rsidRPr="00897122">
        <w:rPr>
          <w:lang w:val="fr-CA"/>
        </w:rPr>
        <w:t xml:space="preserve"> :  </w:t>
      </w:r>
    </w:p>
    <w:p w:rsidR="00C02FEE" w:rsidRPr="00897122" w:rsidRDefault="007466BD">
      <w:pPr>
        <w:pStyle w:val="Body"/>
        <w:rPr>
          <w:lang w:val="fr-CA"/>
        </w:rPr>
      </w:pPr>
      <w:r w:rsidRPr="00897122">
        <w:rPr>
          <w:lang w:val="fr-CA"/>
        </w:rPr>
        <w:t>- 6000 $ dans le compte bancaire.</w:t>
      </w:r>
    </w:p>
    <w:p w:rsidR="00C02FEE" w:rsidRPr="00897122" w:rsidRDefault="007466BD">
      <w:pPr>
        <w:pStyle w:val="Body"/>
        <w:rPr>
          <w:lang w:val="fr-CA"/>
        </w:rPr>
      </w:pPr>
      <w:r w:rsidRPr="00897122">
        <w:rPr>
          <w:lang w:val="fr-CA"/>
        </w:rPr>
        <w:t>- Les coûts comprennent l’assurance de responsabilité civile des administrateurs (1200 $) et l’assurance-incendie et celle de responsabilité civile pour le clubhouse (3700 $).</w:t>
      </w:r>
    </w:p>
    <w:p w:rsidR="00C02FEE" w:rsidRPr="00897122" w:rsidRDefault="007466BD">
      <w:pPr>
        <w:pStyle w:val="Body"/>
        <w:rPr>
          <w:lang w:val="fr-CA"/>
        </w:rPr>
      </w:pPr>
      <w:r w:rsidRPr="00897122">
        <w:rPr>
          <w:lang w:val="fr-CA"/>
        </w:rPr>
        <w:t>Bonne nouvelle : Gavin a un nouveau logiciel (GNU Cash) pour s’occuper des finances à l’automne.</w:t>
      </w:r>
    </w:p>
    <w:p w:rsidR="00C02FEE" w:rsidRPr="00897122" w:rsidRDefault="007466BD">
      <w:pPr>
        <w:pStyle w:val="Body"/>
        <w:rPr>
          <w:lang w:val="fr-CA"/>
        </w:rPr>
      </w:pPr>
      <w:r w:rsidRPr="00897122">
        <w:rPr>
          <w:lang w:val="fr-CA"/>
        </w:rPr>
        <w:t xml:space="preserve">Il dit qu’il devrait avoir des rapports clairs à l’avenir.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Il tient à remercier Hilary pour toute son aide avec les finances.  </w:t>
      </w:r>
    </w:p>
    <w:p w:rsidR="00C02FEE" w:rsidRPr="00897122" w:rsidRDefault="00C02FEE">
      <w:pPr>
        <w:pStyle w:val="Body"/>
        <w:rPr>
          <w:lang w:val="fr-CA"/>
        </w:rPr>
      </w:pPr>
    </w:p>
    <w:p w:rsidR="00C02FEE" w:rsidRPr="00897122" w:rsidRDefault="007466BD">
      <w:pPr>
        <w:pStyle w:val="Body"/>
        <w:rPr>
          <w:lang w:val="fr-CA"/>
        </w:rPr>
      </w:pPr>
      <w:r w:rsidRPr="00897122">
        <w:rPr>
          <w:lang w:val="fr-CA"/>
        </w:rPr>
        <w:t>4.   Environnement (Scott Duncan)</w:t>
      </w:r>
    </w:p>
    <w:p w:rsidR="00C02FEE" w:rsidRPr="00897122" w:rsidRDefault="007466BD">
      <w:pPr>
        <w:pStyle w:val="Body"/>
        <w:rPr>
          <w:lang w:val="fr-CA"/>
        </w:rPr>
      </w:pPr>
      <w:r w:rsidRPr="00897122">
        <w:rPr>
          <w:lang w:val="fr-CA"/>
        </w:rPr>
        <w:t>Dossier du myriophylle en épi</w:t>
      </w:r>
    </w:p>
    <w:p w:rsidR="00C02FEE" w:rsidRPr="00897122" w:rsidRDefault="007466BD">
      <w:pPr>
        <w:pStyle w:val="Body"/>
        <w:rPr>
          <w:lang w:val="fr-CA"/>
        </w:rPr>
      </w:pPr>
      <w:r w:rsidRPr="00897122">
        <w:rPr>
          <w:lang w:val="fr-CA"/>
        </w:rPr>
        <w:t xml:space="preserve">Scott signale un grand succès : l’annonce d’une subvention de 15 000 $, de la Municipalité de La Pêche, pour des projets d’immobilisations. Il a une solide équipe qui travaille sur de nombreux fronts : John MacDonald, Don Butler, Janet Bax, Jean-Charles Hudon, Steve Kulba et Rob </w:t>
      </w:r>
      <w:r w:rsidRPr="00897122">
        <w:rPr>
          <w:lang w:val="fr-CA"/>
        </w:rPr>
        <w:lastRenderedPageBreak/>
        <w:t xml:space="preserve">Perrins.  ABV des 7 signale que, pour notre lac, la question du myriophylle en épi est un gros défi.  </w:t>
      </w:r>
    </w:p>
    <w:p w:rsidR="00C02FEE" w:rsidRPr="00897122" w:rsidRDefault="00C02FEE">
      <w:pPr>
        <w:pStyle w:val="Body"/>
        <w:rPr>
          <w:lang w:val="fr-CA"/>
        </w:rPr>
      </w:pPr>
    </w:p>
    <w:p w:rsidR="00C02FEE" w:rsidRPr="00897122" w:rsidRDefault="007466BD">
      <w:pPr>
        <w:pStyle w:val="Body"/>
        <w:rPr>
          <w:lang w:val="fr-CA"/>
        </w:rPr>
      </w:pPr>
      <w:r w:rsidRPr="00897122">
        <w:rPr>
          <w:lang w:val="fr-CA"/>
        </w:rPr>
        <w:t>Nous avons commencé à couper manuellement les mauvaises herbes</w:t>
      </w:r>
      <w:r w:rsidR="001A6AA0">
        <w:rPr>
          <w:lang w:val="fr-CA"/>
        </w:rPr>
        <w:t>, d’où</w:t>
      </w:r>
      <w:r w:rsidRPr="00897122">
        <w:rPr>
          <w:lang w:val="fr-CA"/>
        </w:rPr>
        <w:t xml:space="preserve"> fragment</w:t>
      </w:r>
      <w:r w:rsidR="001A6AA0">
        <w:rPr>
          <w:lang w:val="fr-CA"/>
        </w:rPr>
        <w:t>ation</w:t>
      </w:r>
      <w:r w:rsidRPr="00897122">
        <w:rPr>
          <w:lang w:val="fr-CA"/>
        </w:rPr>
        <w:t>, ce qui a pu contribuer à la prop</w:t>
      </w:r>
      <w:r w:rsidR="001A6AA0">
        <w:rPr>
          <w:lang w:val="fr-CA"/>
        </w:rPr>
        <w:t xml:space="preserve">agation du myriophylle en épi. </w:t>
      </w:r>
      <w:r w:rsidRPr="00897122">
        <w:rPr>
          <w:lang w:val="fr-CA"/>
        </w:rPr>
        <w:t xml:space="preserve">L’an dernier, Rob Perrins a proposé d’installer du jute dans certains secteurs très fréquentés. On pourrait ajouter des bouées destinées à indiquer les zones </w:t>
      </w:r>
      <w:r w:rsidR="00347E1B">
        <w:rPr>
          <w:lang w:val="fr-CA"/>
        </w:rPr>
        <w:t>fortement envahies par</w:t>
      </w:r>
      <w:r w:rsidRPr="00897122">
        <w:rPr>
          <w:lang w:val="fr-CA"/>
        </w:rPr>
        <w:t xml:space="preserve"> ces mauvaises herbes pour sensibiliser davantage les plaisanciers.  </w:t>
      </w:r>
    </w:p>
    <w:p w:rsidR="00C02FEE" w:rsidRPr="00897122" w:rsidRDefault="007466BD">
      <w:pPr>
        <w:pStyle w:val="Body"/>
        <w:rPr>
          <w:lang w:val="fr-CA"/>
        </w:rPr>
      </w:pPr>
      <w:r w:rsidRPr="00897122">
        <w:rPr>
          <w:lang w:val="fr-CA"/>
        </w:rPr>
        <w:t xml:space="preserve">L’un des secteurs problématiques est la rampe de mise à l’eau de bateaux dans la baie Sawmill.  Rob veut installer une bande de toile de jute de 7 m de large dans la zone la plus fréquentée pour que les hélices ne coupent pas le myriophylle à cet endroit. </w:t>
      </w:r>
      <w:r w:rsidR="001A6AA0">
        <w:rPr>
          <w:lang w:val="fr-CA"/>
        </w:rPr>
        <w:t>Rob</w:t>
      </w:r>
      <w:r w:rsidRPr="00897122">
        <w:rPr>
          <w:lang w:val="fr-CA"/>
        </w:rPr>
        <w:t xml:space="preserve"> s’est procuré les instruments nécessaires et il verra si cette méthode fonctionne bien. Les mauvaises herbes qui sont coupées par des hélices de bateau doivent être récoltées autant que possible et évacuées à terre.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Paul Hays demande si nous avons un modèle de bouée. L’idée consiste à utiliser le même modèle partout afin qu’elles soient reconnaissables. </w:t>
      </w:r>
    </w:p>
    <w:p w:rsidR="00C02FEE" w:rsidRPr="00897122" w:rsidRDefault="007466BD">
      <w:pPr>
        <w:pStyle w:val="Body"/>
        <w:rPr>
          <w:lang w:val="fr-CA"/>
        </w:rPr>
      </w:pPr>
      <w:r w:rsidRPr="00897122">
        <w:rPr>
          <w:lang w:val="fr-CA"/>
        </w:rPr>
        <w:t>Le Comité de l’environnement a décidé qu’il ne faudrait plus autoriser l’utilisation de coupe-herbes manuels. Ce fut une g</w:t>
      </w:r>
      <w:r w:rsidR="001A6AA0">
        <w:rPr>
          <w:lang w:val="fr-CA"/>
        </w:rPr>
        <w:t xml:space="preserve">rande erreur de les autoriser. </w:t>
      </w:r>
      <w:r w:rsidRPr="00897122">
        <w:rPr>
          <w:lang w:val="fr-CA"/>
        </w:rPr>
        <w:t xml:space="preserve">Par ailleurs, la province n’autorise pas le pompage de la vase du fond du lac.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Pour Scott, le but est de pouvoir gérer le myriophylle en épi. C’est préférable pour l’écologie du lac et pour notre plaisir.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Un membre pose la question suivante : Pouvons-nous installer des bouées n’importe où? Il estime qu’il serait certainement préoccupant d’avoir des bouées un peu partout.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Les nitrates résultant de la lixiviation des propriétés sont l’un des facteurs qui provoquent l’apparition du myriophylle en épi.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Rob Perrins signale que le myriophylle en épi se propage par fragmentation. Le véritable défi, ce sont les rampes de mise à l’eau, là où les bateaux doivent traverser une zone d’environ 100 m, </w:t>
      </w:r>
      <w:r w:rsidR="001A6AA0">
        <w:rPr>
          <w:lang w:val="fr-CA"/>
        </w:rPr>
        <w:t>encombrée</w:t>
      </w:r>
      <w:r w:rsidRPr="00897122">
        <w:rPr>
          <w:lang w:val="fr-CA"/>
        </w:rPr>
        <w:t xml:space="preserve"> de myriophylle en épi. Chaque passage provoque l’apparition de 10 000 nouveaux plants. Là où nous ne pouvons pas installer immédiatement de la toile de jute, nous devons essayer d’</w:t>
      </w:r>
      <w:r w:rsidR="001A6AA0">
        <w:rPr>
          <w:lang w:val="fr-CA"/>
        </w:rPr>
        <w:t xml:space="preserve">en </w:t>
      </w:r>
      <w:r w:rsidRPr="00897122">
        <w:rPr>
          <w:lang w:val="fr-CA"/>
        </w:rPr>
        <w:t xml:space="preserve">empêcher la propagation </w:t>
      </w:r>
      <w:r w:rsidR="001A6AA0">
        <w:rPr>
          <w:lang w:val="fr-CA"/>
        </w:rPr>
        <w:t>en installant</w:t>
      </w:r>
      <w:r w:rsidRPr="00897122">
        <w:rPr>
          <w:lang w:val="fr-CA"/>
        </w:rPr>
        <w:t xml:space="preserve"> des bouées. Le myriophylle en épi se propage très rapidement. Rob utilisera une barge pour la pose de toile de jute, et lui et son équipe pourront peut-être travailler dans d’autres secteurs que ceux des rampes de mise à l’eau. Rob et d’autres personnes ont passé beaucoup de temps à se renseigner sur cette méthode.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Scott </w:t>
      </w:r>
      <w:r w:rsidR="00347E1B">
        <w:rPr>
          <w:lang w:val="fr-CA"/>
        </w:rPr>
        <w:t xml:space="preserve">est d’avis </w:t>
      </w:r>
      <w:r w:rsidRPr="00897122">
        <w:rPr>
          <w:lang w:val="fr-CA"/>
        </w:rPr>
        <w:t xml:space="preserve">que nous devons continuer jusqu’à atteindre un équilibre.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Avons-nous un budget pour diffuser l’information tout autour du lac? Bien sûr. L’Association peut utiliser les personnes-ressources de baies pour communiquer cette information.  </w:t>
      </w:r>
    </w:p>
    <w:p w:rsidR="00C02FEE" w:rsidRPr="00897122" w:rsidRDefault="00C02FEE">
      <w:pPr>
        <w:pStyle w:val="Body"/>
        <w:rPr>
          <w:lang w:val="fr-CA"/>
        </w:rPr>
      </w:pPr>
    </w:p>
    <w:p w:rsidR="00C02FEE" w:rsidRPr="00897122" w:rsidRDefault="007466BD">
      <w:pPr>
        <w:pStyle w:val="Body"/>
        <w:rPr>
          <w:lang w:val="fr-CA"/>
        </w:rPr>
      </w:pPr>
      <w:r w:rsidRPr="00897122">
        <w:rPr>
          <w:lang w:val="fr-CA"/>
        </w:rPr>
        <w:t>Autres questions - Espèces envahissantes</w:t>
      </w:r>
    </w:p>
    <w:p w:rsidR="00C02FEE" w:rsidRPr="00897122" w:rsidRDefault="007466BD">
      <w:pPr>
        <w:pStyle w:val="Body"/>
        <w:rPr>
          <w:lang w:val="fr-CA"/>
        </w:rPr>
      </w:pPr>
      <w:r w:rsidRPr="00897122">
        <w:rPr>
          <w:lang w:val="fr-CA"/>
        </w:rPr>
        <w:t>- Puces d’eau</w:t>
      </w:r>
    </w:p>
    <w:p w:rsidR="00C02FEE" w:rsidRPr="00897122" w:rsidRDefault="007466BD">
      <w:pPr>
        <w:pStyle w:val="Body"/>
        <w:rPr>
          <w:lang w:val="fr-CA"/>
        </w:rPr>
      </w:pPr>
      <w:r w:rsidRPr="00897122">
        <w:rPr>
          <w:lang w:val="fr-CA"/>
        </w:rPr>
        <w:t>- Écrevisse à taches rouges</w:t>
      </w:r>
    </w:p>
    <w:p w:rsidR="00C02FEE" w:rsidRPr="00897122" w:rsidRDefault="007466BD">
      <w:pPr>
        <w:pStyle w:val="Body"/>
        <w:rPr>
          <w:lang w:val="fr-CA"/>
        </w:rPr>
      </w:pPr>
      <w:r w:rsidRPr="00897122">
        <w:rPr>
          <w:lang w:val="fr-CA"/>
        </w:rPr>
        <w:lastRenderedPageBreak/>
        <w:t xml:space="preserve">Les niveaux d’eau semblent bons cette année.  </w:t>
      </w:r>
    </w:p>
    <w:p w:rsidR="00C02FEE" w:rsidRPr="00897122" w:rsidRDefault="00C02FEE">
      <w:pPr>
        <w:pStyle w:val="Body"/>
        <w:rPr>
          <w:lang w:val="fr-CA"/>
        </w:rPr>
      </w:pPr>
    </w:p>
    <w:p w:rsidR="00C02FEE" w:rsidRPr="00897122" w:rsidRDefault="007466BD">
      <w:pPr>
        <w:pStyle w:val="Body"/>
        <w:rPr>
          <w:lang w:val="fr-CA"/>
        </w:rPr>
      </w:pPr>
      <w:r w:rsidRPr="00897122">
        <w:rPr>
          <w:lang w:val="fr-CA"/>
        </w:rPr>
        <w:t>Scott invite d’autres personnes à se joindre à l</w:t>
      </w:r>
      <w:r w:rsidR="00BB0F61">
        <w:rPr>
          <w:lang w:val="fr-CA"/>
        </w:rPr>
        <w:t>’é</w:t>
      </w:r>
      <w:r w:rsidRPr="00897122">
        <w:rPr>
          <w:lang w:val="fr-CA"/>
        </w:rPr>
        <w:t xml:space="preserve">quipe à divers titres.  </w:t>
      </w:r>
    </w:p>
    <w:p w:rsidR="00C02FEE" w:rsidRPr="00897122" w:rsidRDefault="00C02FEE">
      <w:pPr>
        <w:pStyle w:val="Body"/>
        <w:rPr>
          <w:lang w:val="fr-CA"/>
        </w:rPr>
      </w:pPr>
    </w:p>
    <w:p w:rsidR="00C02FEE" w:rsidRPr="00897122" w:rsidRDefault="00C02FEE">
      <w:pPr>
        <w:pStyle w:val="Body"/>
        <w:rPr>
          <w:lang w:val="fr-CA"/>
        </w:rPr>
      </w:pPr>
    </w:p>
    <w:p w:rsidR="00C02FEE" w:rsidRPr="00897122" w:rsidRDefault="007466BD">
      <w:pPr>
        <w:pStyle w:val="Body"/>
        <w:rPr>
          <w:lang w:val="fr-CA"/>
        </w:rPr>
      </w:pPr>
      <w:r w:rsidRPr="00897122">
        <w:rPr>
          <w:lang w:val="fr-CA"/>
        </w:rPr>
        <w:t>5.   Adhésions (Steve Kulba)</w:t>
      </w:r>
    </w:p>
    <w:p w:rsidR="00C02FEE" w:rsidRPr="00897122" w:rsidRDefault="007466BD">
      <w:pPr>
        <w:pStyle w:val="Body"/>
        <w:rPr>
          <w:lang w:val="fr-CA"/>
        </w:rPr>
      </w:pPr>
      <w:r w:rsidRPr="00897122">
        <w:rPr>
          <w:lang w:val="fr-CA"/>
        </w:rPr>
        <w:t xml:space="preserve">Cette année, jusqu'à présent, 65 personnes ont renouvelé leur adhésion. Parmi elles, 21 ont aussi payé pour l’an prochain.  </w:t>
      </w:r>
    </w:p>
    <w:p w:rsidR="00C02FEE" w:rsidRPr="00897122" w:rsidRDefault="007466BD">
      <w:pPr>
        <w:pStyle w:val="Body"/>
        <w:rPr>
          <w:lang w:val="fr-CA"/>
        </w:rPr>
      </w:pPr>
      <w:r w:rsidRPr="00897122">
        <w:rPr>
          <w:lang w:val="fr-CA"/>
        </w:rPr>
        <w:t xml:space="preserve">Steve enverra bientôt par courriel l’information contenant les mots de passe, etc.  </w:t>
      </w:r>
    </w:p>
    <w:p w:rsidR="00C02FEE" w:rsidRPr="00897122" w:rsidRDefault="00C02FEE">
      <w:pPr>
        <w:pStyle w:val="Body"/>
        <w:rPr>
          <w:lang w:val="fr-CA"/>
        </w:rPr>
      </w:pPr>
    </w:p>
    <w:p w:rsidR="00C02FEE" w:rsidRPr="00897122" w:rsidRDefault="007466BD">
      <w:pPr>
        <w:pStyle w:val="Body"/>
        <w:rPr>
          <w:lang w:val="fr-CA"/>
        </w:rPr>
      </w:pPr>
      <w:r w:rsidRPr="00897122">
        <w:rPr>
          <w:lang w:val="fr-CA"/>
        </w:rPr>
        <w:t>6.   Sécurité (Rick Soderstrom)</w:t>
      </w:r>
    </w:p>
    <w:p w:rsidR="00C02FEE" w:rsidRPr="00897122" w:rsidRDefault="007466BD">
      <w:pPr>
        <w:pStyle w:val="Body"/>
        <w:rPr>
          <w:lang w:val="fr-CA"/>
        </w:rPr>
      </w:pPr>
      <w:r w:rsidRPr="00897122">
        <w:rPr>
          <w:lang w:val="fr-CA"/>
        </w:rPr>
        <w:t>Préparatifs pour aller de l’avant avec la 1</w:t>
      </w:r>
      <w:r w:rsidRPr="00897122">
        <w:rPr>
          <w:vertAlign w:val="superscript"/>
          <w:lang w:val="fr-CA"/>
        </w:rPr>
        <w:t>re</w:t>
      </w:r>
      <w:r w:rsidRPr="00897122">
        <w:rPr>
          <w:lang w:val="fr-CA"/>
        </w:rPr>
        <w:t xml:space="preserve"> caméra à un point d’accès - Cette caméra couvrira le Sud du lac Bernard et le chemin Kallala.  </w:t>
      </w:r>
    </w:p>
    <w:p w:rsidR="00C02FEE" w:rsidRPr="00897122" w:rsidRDefault="007466BD">
      <w:pPr>
        <w:pStyle w:val="Body"/>
        <w:rPr>
          <w:lang w:val="fr-CA"/>
        </w:rPr>
      </w:pPr>
      <w:r w:rsidRPr="00897122">
        <w:rPr>
          <w:lang w:val="fr-CA"/>
        </w:rPr>
        <w:t>- 5 emplacements sont prévus :</w:t>
      </w:r>
    </w:p>
    <w:p w:rsidR="00C02FEE" w:rsidRPr="00897122" w:rsidRDefault="007466BD">
      <w:pPr>
        <w:pStyle w:val="Body"/>
        <w:rPr>
          <w:lang w:val="fr-CA"/>
        </w:rPr>
      </w:pPr>
      <w:r w:rsidRPr="00897122">
        <w:rPr>
          <w:lang w:val="fr-CA"/>
        </w:rPr>
        <w:t>- 2 sur le chemin Pritchard</w:t>
      </w:r>
    </w:p>
    <w:p w:rsidR="00C02FEE" w:rsidRPr="00897122" w:rsidRDefault="007466BD">
      <w:pPr>
        <w:pStyle w:val="Body"/>
        <w:rPr>
          <w:lang w:val="fr-CA"/>
        </w:rPr>
      </w:pPr>
      <w:r w:rsidRPr="00897122">
        <w:rPr>
          <w:lang w:val="fr-CA"/>
        </w:rPr>
        <w:t>- 1 pour le Sud du lac Bernard</w:t>
      </w:r>
    </w:p>
    <w:p w:rsidR="00C02FEE" w:rsidRPr="00897122" w:rsidRDefault="007466BD">
      <w:pPr>
        <w:pStyle w:val="Body"/>
        <w:rPr>
          <w:lang w:val="fr-CA"/>
        </w:rPr>
      </w:pPr>
      <w:r w:rsidRPr="00897122">
        <w:rPr>
          <w:lang w:val="fr-CA"/>
        </w:rPr>
        <w:t>- 2 pour le chemin du lac Bernard et le chemin Kallala</w:t>
      </w:r>
    </w:p>
    <w:p w:rsidR="00C02FEE" w:rsidRPr="00897122" w:rsidRDefault="007466BD">
      <w:pPr>
        <w:pStyle w:val="Body"/>
        <w:rPr>
          <w:lang w:val="fr-CA"/>
        </w:rPr>
      </w:pPr>
      <w:r w:rsidRPr="00897122">
        <w:rPr>
          <w:lang w:val="fr-CA"/>
        </w:rPr>
        <w:t xml:space="preserve">Rick veut </w:t>
      </w:r>
      <w:r w:rsidR="009342CB">
        <w:rPr>
          <w:lang w:val="fr-CA"/>
        </w:rPr>
        <w:t>obtenir</w:t>
      </w:r>
      <w:r w:rsidRPr="00897122">
        <w:rPr>
          <w:lang w:val="fr-CA"/>
        </w:rPr>
        <w:t xml:space="preserve"> 1500 $ pour en installer à ces 5 emplacements.  </w:t>
      </w:r>
    </w:p>
    <w:p w:rsidR="00C02FEE" w:rsidRPr="00897122" w:rsidRDefault="007466BD">
      <w:pPr>
        <w:pStyle w:val="Body"/>
        <w:rPr>
          <w:lang w:val="fr-CA"/>
        </w:rPr>
      </w:pPr>
      <w:r w:rsidRPr="00897122">
        <w:rPr>
          <w:lang w:val="fr-CA"/>
        </w:rPr>
        <w:t xml:space="preserve">L’Association a fourni 2000 $ et il a besoin de collecter le reste auprès des propriétaires </w:t>
      </w:r>
      <w:r w:rsidR="00BB0F61">
        <w:rPr>
          <w:lang w:val="fr-CA"/>
        </w:rPr>
        <w:t>int</w:t>
      </w:r>
      <w:r w:rsidR="00503312">
        <w:rPr>
          <w:lang w:val="fr-CA"/>
        </w:rPr>
        <w:t>é</w:t>
      </w:r>
      <w:r w:rsidR="00BB0F61">
        <w:rPr>
          <w:lang w:val="fr-CA"/>
        </w:rPr>
        <w:t>ressés</w:t>
      </w:r>
      <w:r w:rsidRPr="00897122">
        <w:rPr>
          <w:lang w:val="fr-CA"/>
        </w:rPr>
        <w:t xml:space="preserve">. Rick retournera l’argent s’il n’en obtient pas assez.  </w:t>
      </w:r>
    </w:p>
    <w:p w:rsidR="00C02FEE" w:rsidRPr="00897122" w:rsidRDefault="00C02FEE">
      <w:pPr>
        <w:pStyle w:val="Body"/>
        <w:rPr>
          <w:lang w:val="fr-CA"/>
        </w:rPr>
      </w:pPr>
    </w:p>
    <w:p w:rsidR="00C02FEE" w:rsidRPr="00897122" w:rsidRDefault="007466BD">
      <w:pPr>
        <w:pStyle w:val="Body"/>
        <w:rPr>
          <w:lang w:val="fr-CA"/>
        </w:rPr>
      </w:pPr>
      <w:r w:rsidRPr="00897122">
        <w:rPr>
          <w:lang w:val="fr-CA"/>
        </w:rPr>
        <w:t>Rick a l’intention de se rendre aux lacs Johnston et Notre-Dame pour parler à l</w:t>
      </w:r>
      <w:r w:rsidR="00503312">
        <w:rPr>
          <w:lang w:val="fr-CA"/>
        </w:rPr>
        <w:t>’</w:t>
      </w:r>
      <w:r w:rsidRPr="00897122">
        <w:rPr>
          <w:lang w:val="fr-CA"/>
        </w:rPr>
        <w:t>association</w:t>
      </w:r>
      <w:r w:rsidR="00503312">
        <w:rPr>
          <w:lang w:val="fr-CA"/>
        </w:rPr>
        <w:t xml:space="preserve"> responsable de ces lacs</w:t>
      </w:r>
      <w:r w:rsidRPr="00897122">
        <w:rPr>
          <w:lang w:val="fr-CA"/>
        </w:rPr>
        <w:t xml:space="preserve">.  </w:t>
      </w:r>
    </w:p>
    <w:p w:rsidR="00C02FEE" w:rsidRPr="00897122" w:rsidRDefault="007466BD">
      <w:pPr>
        <w:pStyle w:val="Body"/>
        <w:rPr>
          <w:lang w:val="fr-CA"/>
        </w:rPr>
      </w:pPr>
      <w:r w:rsidRPr="00897122">
        <w:rPr>
          <w:lang w:val="fr-CA"/>
        </w:rPr>
        <w:t xml:space="preserve">La Municipalité de La Pêche a accepté les panneaux sur les chemins publics annonçant la surveillance et celle de Low va probablement les approuver sous peu.  </w:t>
      </w:r>
    </w:p>
    <w:p w:rsidR="00C02FEE" w:rsidRPr="00897122" w:rsidRDefault="00C02FEE">
      <w:pPr>
        <w:pStyle w:val="Body"/>
        <w:rPr>
          <w:lang w:val="fr-CA"/>
        </w:rPr>
      </w:pPr>
    </w:p>
    <w:p w:rsidR="00C02FEE" w:rsidRPr="00897122" w:rsidRDefault="007466BD">
      <w:pPr>
        <w:pStyle w:val="Body"/>
        <w:rPr>
          <w:lang w:val="fr-CA"/>
        </w:rPr>
      </w:pPr>
      <w:r w:rsidRPr="00897122">
        <w:rPr>
          <w:lang w:val="fr-CA"/>
        </w:rPr>
        <w:t>7.   Régate/Journée communautaire (Carrie Ault)</w:t>
      </w:r>
    </w:p>
    <w:p w:rsidR="00C02FEE" w:rsidRPr="00897122" w:rsidRDefault="007466BD">
      <w:pPr>
        <w:pStyle w:val="Body"/>
        <w:rPr>
          <w:lang w:val="fr-CA"/>
        </w:rPr>
      </w:pPr>
      <w:r w:rsidRPr="00897122">
        <w:rPr>
          <w:lang w:val="fr-CA"/>
        </w:rPr>
        <w:t xml:space="preserve">Carrie annonce que des lettres seront envoyées aux anciens supporters d’ici la fin mai. Elle recherche des volontaires pour l’aider.  </w:t>
      </w:r>
    </w:p>
    <w:p w:rsidR="00C02FEE" w:rsidRPr="00897122" w:rsidRDefault="00C02FEE">
      <w:pPr>
        <w:pStyle w:val="Body"/>
        <w:rPr>
          <w:lang w:val="fr-CA"/>
        </w:rPr>
      </w:pPr>
    </w:p>
    <w:p w:rsidR="00C02FEE" w:rsidRPr="00897122" w:rsidRDefault="007466BD">
      <w:pPr>
        <w:pStyle w:val="Body"/>
        <w:rPr>
          <w:lang w:val="fr-CA"/>
        </w:rPr>
      </w:pPr>
      <w:r w:rsidRPr="00897122">
        <w:rPr>
          <w:lang w:val="fr-CA"/>
        </w:rPr>
        <w:t>8.   Clubhouse (Gaye Moffett)</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Les nouveaux propriétaires du vieux chalet Whittle ont fabriqué un nouveau panneau pour le clubhouse. Des rénovations ont été effectuées pour mettre à niveau le circuit électrique et pour solidifier les supports des fondations.  </w:t>
      </w:r>
    </w:p>
    <w:p w:rsidR="00C02FEE" w:rsidRPr="00897122" w:rsidRDefault="007466BD">
      <w:pPr>
        <w:pStyle w:val="Body"/>
        <w:rPr>
          <w:lang w:val="fr-CA"/>
        </w:rPr>
      </w:pPr>
      <w:r w:rsidRPr="00897122">
        <w:rPr>
          <w:lang w:val="fr-CA"/>
        </w:rPr>
        <w:t xml:space="preserve">L’an dernier, environ 30 personnes par soirée ont fréquenté le clubhouse. Il y en avait de tout âge.  </w:t>
      </w:r>
    </w:p>
    <w:p w:rsidR="00C02FEE" w:rsidRPr="00897122" w:rsidRDefault="007466BD">
      <w:pPr>
        <w:pStyle w:val="Body"/>
        <w:rPr>
          <w:lang w:val="fr-CA"/>
        </w:rPr>
      </w:pPr>
      <w:r w:rsidRPr="00897122">
        <w:rPr>
          <w:lang w:val="fr-CA"/>
        </w:rPr>
        <w:t xml:space="preserve">Venez au clubhouse n’importe quel samedi, en soirée, pour le visiter et jouer au bingo.  </w:t>
      </w:r>
    </w:p>
    <w:p w:rsidR="00C02FEE" w:rsidRPr="00897122" w:rsidRDefault="00C02FEE">
      <w:pPr>
        <w:pStyle w:val="Body"/>
        <w:rPr>
          <w:lang w:val="fr-CA"/>
        </w:rPr>
      </w:pPr>
    </w:p>
    <w:p w:rsidR="00C02FEE" w:rsidRPr="00897122" w:rsidRDefault="007466BD">
      <w:pPr>
        <w:pStyle w:val="Body"/>
        <w:rPr>
          <w:lang w:val="fr-CA"/>
        </w:rPr>
      </w:pPr>
      <w:r w:rsidRPr="00897122">
        <w:rPr>
          <w:lang w:val="fr-CA"/>
        </w:rPr>
        <w:t>9.   Comité de l’histoire (Gaye Moffett)</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Gaye recherche des bénévoles pour faire des interviews. Toute suggestion serait appréciée. Sur le site Web, il y a une section sur l’histoire du lac, des interviews, des photos et des documents de l’Association qui remontent à bien des années. Il y a beaucoup de choses vraiment intéressantes.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10. Mises à jour du site Web (Paul Hayes) </w:t>
      </w:r>
    </w:p>
    <w:p w:rsidR="00C02FEE" w:rsidRPr="00897122" w:rsidRDefault="007466BD">
      <w:pPr>
        <w:pStyle w:val="Body"/>
        <w:rPr>
          <w:lang w:val="fr-CA"/>
        </w:rPr>
      </w:pPr>
      <w:r w:rsidRPr="00897122">
        <w:rPr>
          <w:lang w:val="fr-CA"/>
        </w:rPr>
        <w:lastRenderedPageBreak/>
        <w:t>Paul est responsable du volet Internet de l’Association. Il assure la maintena</w:t>
      </w:r>
      <w:r w:rsidR="00503312">
        <w:rPr>
          <w:lang w:val="fr-CA"/>
        </w:rPr>
        <w:t xml:space="preserve">nce du site Web et de la liste </w:t>
      </w:r>
      <w:r w:rsidR="009342CB">
        <w:rPr>
          <w:lang w:val="fr-CA"/>
        </w:rPr>
        <w:t>d</w:t>
      </w:r>
      <w:r w:rsidRPr="00897122">
        <w:rPr>
          <w:lang w:val="fr-CA"/>
        </w:rPr>
        <w:t xml:space="preserve">e destinataires courriel. Le site Web a près de 200 pages. Il est </w:t>
      </w:r>
      <w:r w:rsidR="00503312">
        <w:rPr>
          <w:lang w:val="fr-CA"/>
        </w:rPr>
        <w:t>absolument</w:t>
      </w:r>
      <w:r w:rsidRPr="00897122">
        <w:rPr>
          <w:lang w:val="fr-CA"/>
        </w:rPr>
        <w:t xml:space="preserve"> bilingue sauf pour certaines pages de la section de l’histoire. Il existe une liste de membres dans la section du site protégée par mot de passe. Le site contient beaucoup d’information sur la faune.  </w:t>
      </w:r>
    </w:p>
    <w:p w:rsidR="00C02FEE" w:rsidRPr="00897122" w:rsidRDefault="007466BD">
      <w:pPr>
        <w:pStyle w:val="Body"/>
        <w:rPr>
          <w:lang w:val="fr-CA"/>
        </w:rPr>
      </w:pPr>
      <w:r w:rsidRPr="00897122">
        <w:rPr>
          <w:lang w:val="fr-CA"/>
        </w:rPr>
        <w:t xml:space="preserve">Pour les marchandises portant le logo de l’Association, Sue mentionne la possibilité d’insérer des annonces classées dans la publicité locale. Contactez Sue si cela vous intéresse.  </w:t>
      </w:r>
    </w:p>
    <w:p w:rsidR="00C02FEE" w:rsidRPr="00897122" w:rsidRDefault="007466BD">
      <w:pPr>
        <w:pStyle w:val="Body"/>
        <w:rPr>
          <w:lang w:val="fr-CA"/>
        </w:rPr>
      </w:pPr>
      <w:r w:rsidRPr="00897122">
        <w:rPr>
          <w:lang w:val="fr-CA"/>
        </w:rPr>
        <w:t>La présidente est responsable du contenu du site Web; les courriels doivent être adressés à communications@lacbernard.ca.</w:t>
      </w:r>
    </w:p>
    <w:p w:rsidR="00C02FEE" w:rsidRPr="00897122" w:rsidRDefault="00C02FEE">
      <w:pPr>
        <w:pStyle w:val="Body"/>
        <w:rPr>
          <w:lang w:val="fr-CA"/>
        </w:rPr>
      </w:pPr>
    </w:p>
    <w:p w:rsidR="00C02FEE" w:rsidRPr="00897122" w:rsidRDefault="00503312">
      <w:pPr>
        <w:pStyle w:val="Body"/>
        <w:rPr>
          <w:lang w:val="fr-CA"/>
        </w:rPr>
      </w:pPr>
      <w:r>
        <w:rPr>
          <w:lang w:val="fr-CA"/>
        </w:rPr>
        <w:t>L</w:t>
      </w:r>
      <w:r w:rsidR="007466BD" w:rsidRPr="00897122">
        <w:rPr>
          <w:lang w:val="fr-CA"/>
        </w:rPr>
        <w:t>iste de destinataires courriel</w:t>
      </w:r>
    </w:p>
    <w:p w:rsidR="00C02FEE" w:rsidRPr="00897122" w:rsidRDefault="007466BD">
      <w:pPr>
        <w:pStyle w:val="Body"/>
        <w:rPr>
          <w:lang w:val="fr-CA"/>
        </w:rPr>
      </w:pPr>
      <w:r w:rsidRPr="00897122">
        <w:rPr>
          <w:lang w:val="fr-CA"/>
        </w:rPr>
        <w:t xml:space="preserve">Un robot réachemine les messages qu’envoient les membres. Il y a environ 340 abonnés présentement.  </w:t>
      </w:r>
    </w:p>
    <w:p w:rsidR="00C02FEE" w:rsidRPr="00897122" w:rsidRDefault="007466BD">
      <w:pPr>
        <w:pStyle w:val="Body"/>
        <w:rPr>
          <w:lang w:val="fr-CA"/>
        </w:rPr>
      </w:pPr>
      <w:r w:rsidRPr="00897122">
        <w:rPr>
          <w:lang w:val="fr-CA"/>
        </w:rPr>
        <w:t>Les membres doivent êt</w:t>
      </w:r>
      <w:r w:rsidR="002F7AAF">
        <w:rPr>
          <w:lang w:val="fr-CA"/>
        </w:rPr>
        <w:t>re courtois et essayer d’éviter de s’adresse</w:t>
      </w:r>
      <w:r w:rsidR="00441310">
        <w:rPr>
          <w:lang w:val="fr-CA"/>
        </w:rPr>
        <w:t>r à une personne en particulier</w:t>
      </w:r>
      <w:r w:rsidRPr="00897122">
        <w:rPr>
          <w:lang w:val="fr-CA"/>
        </w:rPr>
        <w:t xml:space="preserve"> quand ils envoient des messages à tout le monde.  </w:t>
      </w:r>
    </w:p>
    <w:p w:rsidR="00C02FEE" w:rsidRPr="00897122" w:rsidRDefault="00C02FEE">
      <w:pPr>
        <w:pStyle w:val="Body"/>
        <w:rPr>
          <w:lang w:val="fr-CA"/>
        </w:rPr>
      </w:pPr>
    </w:p>
    <w:p w:rsidR="00C02FEE" w:rsidRDefault="007466BD">
      <w:pPr>
        <w:pStyle w:val="Body"/>
      </w:pPr>
      <w:r>
        <w:t>Affaires nouvelles :</w:t>
      </w:r>
    </w:p>
    <w:p w:rsidR="00C02FEE" w:rsidRDefault="007466BD" w:rsidP="00503312">
      <w:pPr>
        <w:pStyle w:val="Body"/>
        <w:numPr>
          <w:ilvl w:val="1"/>
          <w:numId w:val="1"/>
        </w:numPr>
        <w:ind w:left="284" w:hanging="284"/>
      </w:pPr>
      <w:r>
        <w:t xml:space="preserve">Exploitations commerciales </w:t>
      </w:r>
    </w:p>
    <w:p w:rsidR="00C02FEE" w:rsidRPr="00897122" w:rsidRDefault="007466BD">
      <w:pPr>
        <w:pStyle w:val="Body"/>
        <w:rPr>
          <w:lang w:val="fr-CA"/>
        </w:rPr>
      </w:pPr>
      <w:r w:rsidRPr="00897122">
        <w:rPr>
          <w:lang w:val="fr-CA"/>
        </w:rPr>
        <w:t>Jacqueline Lambert-Madore aborde le sujet.</w:t>
      </w:r>
    </w:p>
    <w:p w:rsidR="00C02FEE" w:rsidRPr="00897122" w:rsidRDefault="00C02FEE">
      <w:pPr>
        <w:pStyle w:val="Body"/>
        <w:rPr>
          <w:lang w:val="fr-CA"/>
        </w:rPr>
      </w:pPr>
    </w:p>
    <w:p w:rsidR="00C02FEE" w:rsidRPr="00897122" w:rsidRDefault="007466BD">
      <w:pPr>
        <w:pStyle w:val="Body"/>
        <w:rPr>
          <w:lang w:val="fr-CA"/>
        </w:rPr>
      </w:pPr>
      <w:r w:rsidRPr="00897122">
        <w:rPr>
          <w:lang w:val="fr-CA"/>
        </w:rPr>
        <w:t>2. Appel de candidatures pour siéger à l’exécutif</w:t>
      </w:r>
    </w:p>
    <w:p w:rsidR="00C02FEE" w:rsidRPr="00897122" w:rsidRDefault="007466BD">
      <w:pPr>
        <w:pStyle w:val="Body"/>
        <w:rPr>
          <w:lang w:val="fr-CA"/>
        </w:rPr>
      </w:pPr>
      <w:r w:rsidRPr="00897122">
        <w:rPr>
          <w:lang w:val="fr-CA"/>
        </w:rPr>
        <w:t>Il nous faut davanta</w:t>
      </w:r>
      <w:r w:rsidR="00FF2C55">
        <w:rPr>
          <w:lang w:val="fr-CA"/>
        </w:rPr>
        <w:t>ge de membres à l’exécutif. Si</w:t>
      </w:r>
      <w:r w:rsidRPr="00897122">
        <w:rPr>
          <w:lang w:val="fr-CA"/>
        </w:rPr>
        <w:t xml:space="preserve"> cela vous intéresse, contactez Gaye.  </w:t>
      </w:r>
    </w:p>
    <w:p w:rsidR="00C02FEE" w:rsidRPr="00897122" w:rsidRDefault="00C02FEE">
      <w:pPr>
        <w:pStyle w:val="Body"/>
        <w:rPr>
          <w:lang w:val="fr-CA"/>
        </w:rPr>
      </w:pPr>
    </w:p>
    <w:p w:rsidR="00C02FEE" w:rsidRPr="00897122" w:rsidRDefault="007466BD">
      <w:pPr>
        <w:pStyle w:val="Body"/>
        <w:rPr>
          <w:lang w:val="fr-CA"/>
        </w:rPr>
      </w:pPr>
      <w:r w:rsidRPr="00897122">
        <w:rPr>
          <w:lang w:val="fr-CA"/>
        </w:rPr>
        <w:t xml:space="preserve">Révision des actifs par un comité.  Mise sur pied d’un comité chargé de réviser les actifs de l’Association.  </w:t>
      </w:r>
    </w:p>
    <w:p w:rsidR="00C02FEE" w:rsidRPr="00897122" w:rsidRDefault="00C02FEE">
      <w:pPr>
        <w:pStyle w:val="Body"/>
        <w:rPr>
          <w:lang w:val="fr-CA"/>
        </w:rPr>
      </w:pPr>
    </w:p>
    <w:p w:rsidR="00C02FEE" w:rsidRPr="00897122" w:rsidRDefault="00C02FEE">
      <w:pPr>
        <w:pStyle w:val="Body"/>
        <w:rPr>
          <w:lang w:val="fr-CA"/>
        </w:rPr>
      </w:pPr>
    </w:p>
    <w:p w:rsidR="00C02FEE" w:rsidRPr="00897122" w:rsidRDefault="00C02FEE">
      <w:pPr>
        <w:pStyle w:val="Body"/>
        <w:rPr>
          <w:lang w:val="fr-CA"/>
        </w:rPr>
      </w:pPr>
    </w:p>
    <w:p w:rsidR="00C02FEE" w:rsidRDefault="00441310">
      <w:pPr>
        <w:pStyle w:val="Body"/>
      </w:pPr>
      <w:proofErr w:type="spellStart"/>
      <w:r>
        <w:t>Levée</w:t>
      </w:r>
      <w:proofErr w:type="spellEnd"/>
      <w:r>
        <w:t xml:space="preserve"> de la séance</w:t>
      </w:r>
      <w:bookmarkStart w:id="0" w:name="_GoBack"/>
      <w:bookmarkEnd w:id="0"/>
    </w:p>
    <w:p w:rsidR="00C02FEE" w:rsidRDefault="00C02FEE">
      <w:pPr>
        <w:rPr>
          <w:sz w:val="20"/>
          <w:szCs w:val="20"/>
        </w:rPr>
      </w:pPr>
    </w:p>
    <w:sectPr w:rsidR="00C02FEE">
      <w:headerReference w:type="default" r:id="rId8"/>
      <w:footerReference w:type="default" r:id="rId9"/>
      <w:pgSz w:w="12240" w:h="15840"/>
      <w:pgMar w:top="1440" w:right="1440" w:bottom="144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70C" w:rsidRDefault="0019570C">
      <w:r>
        <w:separator/>
      </w:r>
    </w:p>
  </w:endnote>
  <w:endnote w:type="continuationSeparator" w:id="0">
    <w:p w:rsidR="0019570C" w:rsidRDefault="0019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FEE" w:rsidRDefault="007466BD">
    <w:pPr>
      <w:pStyle w:val="HeaderFooter"/>
      <w:tabs>
        <w:tab w:val="right" w:pos="9020"/>
      </w:tabs>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70C" w:rsidRDefault="0019570C">
      <w:r>
        <w:separator/>
      </w:r>
    </w:p>
  </w:footnote>
  <w:footnote w:type="continuationSeparator" w:id="0">
    <w:p w:rsidR="0019570C" w:rsidRDefault="00195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FEE" w:rsidRDefault="007466BD">
    <w:pPr>
      <w:pStyle w:val="HeaderFooter"/>
      <w:tabs>
        <w:tab w:val="right" w:pos="9020"/>
      </w:tab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CDEF1"/>
    <w:multiLevelType w:val="singleLevel"/>
    <w:tmpl w:val="BE7C1B88"/>
    <w:name w:val="TerOld1"/>
    <w:lvl w:ilvl="0">
      <w:numFmt w:val="decimal"/>
      <w:lvlText w:val="%1"/>
      <w:lvlJc w:val="left"/>
    </w:lvl>
  </w:abstractNum>
  <w:abstractNum w:abstractNumId="1" w15:restartNumberingAfterBreak="0">
    <w:nsid w:val="162A7244"/>
    <w:multiLevelType w:val="multilevel"/>
    <w:tmpl w:val="3D14921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85C0B88"/>
    <w:multiLevelType w:val="multilevel"/>
    <w:tmpl w:val="D66A20E2"/>
    <w:lvl w:ilvl="0">
      <w:start w:val="1"/>
      <w:numFmt w:val="decimal"/>
      <w:pStyle w:val="Numbered"/>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EE"/>
    <w:rsid w:val="001946F9"/>
    <w:rsid w:val="0019570C"/>
    <w:rsid w:val="001A6AA0"/>
    <w:rsid w:val="002051DC"/>
    <w:rsid w:val="002F7AAF"/>
    <w:rsid w:val="00334D06"/>
    <w:rsid w:val="00347E1B"/>
    <w:rsid w:val="00441310"/>
    <w:rsid w:val="00455B27"/>
    <w:rsid w:val="00503312"/>
    <w:rsid w:val="00530258"/>
    <w:rsid w:val="00664D32"/>
    <w:rsid w:val="007466BD"/>
    <w:rsid w:val="00897122"/>
    <w:rsid w:val="009342CB"/>
    <w:rsid w:val="009B6267"/>
    <w:rsid w:val="00AB5214"/>
    <w:rsid w:val="00BB0F61"/>
    <w:rsid w:val="00BE30F6"/>
    <w:rsid w:val="00C02FEE"/>
    <w:rsid w:val="00FF2C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19E4"/>
  <w15:docId w15:val="{0B7E0C0C-805D-4BF0-8396-CE8E76A8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cuneliste1">
    <w:name w:val="Aucune liste1"/>
    <w:basedOn w:val="Normal"/>
    <w:next w:val="Normal"/>
  </w:style>
  <w:style w:type="character" w:styleId="Lienhypertexte">
    <w:name w:val="Hyperlink"/>
    <w:rPr>
      <w:u w:val="none" w:color="000000"/>
    </w:rPr>
  </w:style>
  <w:style w:type="paragraph" w:customStyle="1" w:styleId="HeaderFooter">
    <w:name w:val="Header  Footer"/>
    <w:basedOn w:val="Normal"/>
    <w:next w:val="Normal"/>
    <w:rPr>
      <w:rFonts w:ascii="Helvetica" w:eastAsia="Helvetica" w:hAnsi="Helvetica" w:cs="Helvetica"/>
      <w:color w:val="000000"/>
    </w:rPr>
  </w:style>
  <w:style w:type="paragraph" w:customStyle="1" w:styleId="Body">
    <w:name w:val="Body"/>
    <w:basedOn w:val="Normal"/>
    <w:next w:val="Normal"/>
    <w:rPr>
      <w:color w:val="00000A"/>
    </w:rPr>
  </w:style>
  <w:style w:type="paragraph" w:customStyle="1" w:styleId="Numbered">
    <w:name w:val="Numbered"/>
    <w:basedOn w:val="Normal"/>
    <w:next w:val="Normal"/>
    <w:pPr>
      <w:numPr>
        <w:numId w:val="1"/>
      </w:numPr>
      <w:ind w:left="253" w:hanging="253"/>
    </w:pPr>
  </w:style>
  <w:style w:type="character" w:styleId="Mention">
    <w:name w:val="Mention"/>
    <w:basedOn w:val="Policepardfaut"/>
    <w:uiPriority w:val="99"/>
    <w:semiHidden/>
    <w:unhideWhenUsed/>
    <w:rsid w:val="0050331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1620</Words>
  <Characters>9234</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LOBRICHON</dc:creator>
  <cp:keywords/>
  <dc:description/>
  <cp:lastModifiedBy>Bruno LOBRICHON</cp:lastModifiedBy>
  <cp:revision>2</cp:revision>
  <dcterms:created xsi:type="dcterms:W3CDTF">2017-04-14T23:03:00Z</dcterms:created>
  <dcterms:modified xsi:type="dcterms:W3CDTF">2017-04-14T23:03:00Z</dcterms:modified>
</cp:coreProperties>
</file>